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47351C" w:rsidTr="007A232B">
        <w:tc>
          <w:tcPr>
            <w:tcW w:w="5971" w:type="dxa"/>
            <w:gridSpan w:val="4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47351C" w:rsidRDefault="00B1351A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2028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47351C">
              <w:trPr>
                <w:trHeight w:val="109"/>
              </w:trPr>
              <w:tc>
                <w:tcPr>
                  <w:tcW w:w="0" w:type="auto"/>
                </w:tcPr>
                <w:p w:rsidR="00F44B10" w:rsidRPr="0047351C" w:rsidRDefault="00F44B10" w:rsidP="00CF2CB0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47351C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47351C" w:rsidRDefault="0019292C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47351C" w:rsidRDefault="00C85C33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Crearea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condițiilor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aprovizionare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apă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potabilă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locuitorilor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a 15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sate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din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raionul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Soroca</w:t>
            </w:r>
            <w:proofErr w:type="spellEnd"/>
          </w:p>
        </w:tc>
      </w:tr>
      <w:tr w:rsidR="006406FF" w:rsidRPr="0047351C" w:rsidTr="007A232B">
        <w:tc>
          <w:tcPr>
            <w:tcW w:w="1962" w:type="dxa"/>
          </w:tcPr>
          <w:p w:rsidR="006406FF" w:rsidRPr="0047351C" w:rsidRDefault="006406FF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  <w:proofErr w:type="spellEnd"/>
          </w:p>
        </w:tc>
        <w:tc>
          <w:tcPr>
            <w:tcW w:w="3420" w:type="dxa"/>
            <w:gridSpan w:val="2"/>
          </w:tcPr>
          <w:p w:rsidR="006406FF" w:rsidRPr="0047351C" w:rsidRDefault="00C85C33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</w:rPr>
              <w:t>Prim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ăria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com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 Parcani</w:t>
            </w:r>
          </w:p>
        </w:tc>
        <w:tc>
          <w:tcPr>
            <w:tcW w:w="4394" w:type="dxa"/>
            <w:gridSpan w:val="3"/>
          </w:tcPr>
          <w:p w:rsidR="00096483" w:rsidRPr="0047351C" w:rsidRDefault="006406FF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472EAF" w:rsidRPr="0047351C" w:rsidRDefault="000142DC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C85C33" w:rsidRPr="00F7798A" w:rsidRDefault="00C85C33" w:rsidP="00CF2CB0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Soroca;</w:t>
            </w:r>
            <w:r w:rsidR="00F7798A"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comunei Ocolina; </w:t>
            </w:r>
            <w:r w:rsidR="00F7798A"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satului Redi-Cereșnovăț</w:t>
            </w:r>
            <w:r w:rsidR="00F7798A"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</w:t>
            </w:r>
            <w:r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satului Dubna</w:t>
            </w:r>
            <w:r w:rsidR="00F7798A"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</w:t>
            </w:r>
            <w:r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comunei Stoicani</w:t>
            </w:r>
            <w:r w:rsidR="00F7798A"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</w:t>
            </w:r>
            <w:r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comunei Vărăncău</w:t>
            </w:r>
            <w:r w:rsidR="00F7798A"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</w:t>
            </w:r>
            <w:r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comunei Volovița</w:t>
            </w:r>
            <w:r w:rsidR="00F7798A"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</w:t>
            </w:r>
            <w:r w:rsidRPr="00F779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comunei Vasilcău</w:t>
            </w:r>
            <w:r w:rsidR="00CF2C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0142DC" w:rsidRPr="0047351C" w:rsidRDefault="00C85C33" w:rsidP="00CF2CB0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satului Racovăț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47351C" w:rsidRDefault="00C85C33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Regiunea de Dezvoltare Nord, r-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Soroca, s. Parcani, s. Voloave, s. Ocolina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F76023" w:rsidRPr="0047351C" w:rsidRDefault="00F76023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Obiectivul general: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Acces asigurat la servicii calitative de aprovizionare cu apă potabilă a raionului Soroca</w:t>
            </w:r>
          </w:p>
          <w:p w:rsidR="00F76023" w:rsidRPr="0047351C" w:rsidRDefault="00F76023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Obiectivele specifice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</w:p>
          <w:p w:rsidR="00F76023" w:rsidRPr="0047351C" w:rsidRDefault="00F76023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O.S.1: Crearea accesului la servicii calitative de apă pentru 15 879 persoane din 15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rurale a r-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nului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Soroca.</w:t>
            </w:r>
          </w:p>
          <w:p w:rsidR="00BC6934" w:rsidRPr="0047351C" w:rsidRDefault="00F76023" w:rsidP="00CF2CB0">
            <w:pPr>
              <w:pStyle w:val="ListParagraph"/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O.S.2: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Regionalizarea serviciului de alimentare cu apă și canalizare în r-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ul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Soroca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prin dezvoltarea managementului operatorului economic existent,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pînă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finalizarea proiectului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492177" w:rsidRPr="00EC6D50" w:rsidRDefault="00492177" w:rsidP="00CF2CB0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EC6D50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Com</w:t>
            </w:r>
            <w:r w:rsidR="00EC6D50" w:rsidRPr="00EC6D50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una</w:t>
            </w:r>
            <w:r w:rsidRPr="00EC6D50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Parcani</w:t>
            </w:r>
          </w:p>
          <w:p w:rsidR="00492177" w:rsidRPr="0047351C" w:rsidRDefault="00492177" w:rsidP="00CF2CB0">
            <w:pPr>
              <w:pStyle w:val="ListParagraph"/>
              <w:numPr>
                <w:ilvl w:val="0"/>
                <w:numId w:val="15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>903 locuitori din s. Parcani;</w:t>
            </w:r>
          </w:p>
          <w:p w:rsidR="00492177" w:rsidRPr="0047351C" w:rsidRDefault="00492177" w:rsidP="00CF2CB0">
            <w:pPr>
              <w:pStyle w:val="ListParagraph"/>
              <w:numPr>
                <w:ilvl w:val="0"/>
                <w:numId w:val="15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>855 locuitori din s. Voloave;</w:t>
            </w:r>
          </w:p>
          <w:p w:rsidR="00492177" w:rsidRPr="0047351C" w:rsidRDefault="00492177" w:rsidP="00CF2CB0">
            <w:pPr>
              <w:pStyle w:val="ListParagraph"/>
              <w:numPr>
                <w:ilvl w:val="0"/>
                <w:numId w:val="15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 xml:space="preserve">Întreprinderi Individuale; </w:t>
            </w:r>
          </w:p>
          <w:p w:rsidR="00492177" w:rsidRPr="0047351C" w:rsidRDefault="00492177" w:rsidP="00CF2CB0">
            <w:pPr>
              <w:pStyle w:val="ListParagraph"/>
              <w:numPr>
                <w:ilvl w:val="0"/>
                <w:numId w:val="15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>instituţiile publice: Primăr</w:t>
            </w:r>
            <w:r w:rsidR="00F7798A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>ia, Şcoala, Grădiniţa de copii.</w:t>
            </w:r>
          </w:p>
          <w:p w:rsidR="00492177" w:rsidRPr="00EC6D50" w:rsidRDefault="00492177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C6D50">
              <w:rPr>
                <w:rFonts w:ascii="Times New Roman" w:hAnsi="Times New Roman" w:cs="Times New Roman"/>
                <w:i/>
                <w:sz w:val="24"/>
                <w:szCs w:val="24"/>
                <w:lang w:val="rm-CH"/>
              </w:rPr>
              <w:t>Com</w:t>
            </w:r>
            <w:r w:rsidR="00EC6D50" w:rsidRPr="00EC6D50">
              <w:rPr>
                <w:rFonts w:ascii="Times New Roman" w:hAnsi="Times New Roman" w:cs="Times New Roman"/>
                <w:i/>
                <w:sz w:val="24"/>
                <w:szCs w:val="24"/>
                <w:lang w:val="rm-CH"/>
              </w:rPr>
              <w:t>una</w:t>
            </w:r>
            <w:r w:rsidRPr="00EC6D50">
              <w:rPr>
                <w:rFonts w:ascii="Times New Roman" w:hAnsi="Times New Roman" w:cs="Times New Roman"/>
                <w:i/>
                <w:sz w:val="24"/>
                <w:szCs w:val="24"/>
                <w:lang w:val="rm-CH"/>
              </w:rPr>
              <w:t xml:space="preserve"> Ocolina</w:t>
            </w:r>
          </w:p>
          <w:p w:rsidR="00492177" w:rsidRPr="0047351C" w:rsidRDefault="00492177" w:rsidP="00CF2CB0">
            <w:pPr>
              <w:pStyle w:val="ListParagraph"/>
              <w:numPr>
                <w:ilvl w:val="0"/>
                <w:numId w:val="15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 xml:space="preserve">959 locuitori din s. Ocolina; </w:t>
            </w:r>
          </w:p>
          <w:p w:rsidR="00F7798A" w:rsidRPr="00F7798A" w:rsidRDefault="00492177" w:rsidP="00CF2CB0">
            <w:pPr>
              <w:pStyle w:val="ListParagraph"/>
              <w:numPr>
                <w:ilvl w:val="0"/>
                <w:numId w:val="15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>Întreprinderi Individuale;</w:t>
            </w:r>
          </w:p>
          <w:p w:rsidR="005C4408" w:rsidRPr="0047351C" w:rsidRDefault="00492177" w:rsidP="00CF2CB0">
            <w:pPr>
              <w:pStyle w:val="ListParagraph"/>
              <w:numPr>
                <w:ilvl w:val="0"/>
                <w:numId w:val="15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>instituţiile publice: Primăria, Şcoala, Grădiniţa de cop</w:t>
            </w:r>
            <w:r w:rsidR="00F7798A">
              <w:rPr>
                <w:rFonts w:ascii="Times New Roman" w:hAnsi="Times New Roman" w:cs="Times New Roman"/>
                <w:sz w:val="24"/>
                <w:szCs w:val="24"/>
                <w:lang w:val="rm-CH"/>
              </w:rPr>
              <w:t>ii.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Capitol AAC a Strategiei de Dezvoltare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Socio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-Economică a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Parcani elaborat și aprobat de consiliul local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 Inițială- anul 2016 – 0; Valoarea Țintă - anul 2020 – 1)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10 Planuri de Dezvoltare Locală la capitolul AAC din localitățile partenere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actulizate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 Inițială- anul 2016 – 0; Valoarea Țintă - anul 2020 – 10)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Acord de cooperare între 10 APL-uri (15 localități) pentru prestarea în comun a serviciului public de AAC este semnat. (Valoare Inițială- anul 2016 – 0; Valoarea Țintă - anul 2020 – 1)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Contracte de delegare de serviciu AAC de către APL Ocolina și Parcani la furnizorul de servicii AAC regional din Soroca este încheiat. (Valoare Inițială- anul 2016 – 0; Valoarea Țintă - anul 2020 – 2)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8,2 km"/>
              </w:smartTagPr>
              <w:r w:rsidRPr="0047351C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lastRenderedPageBreak/>
                <w:t>8,2 km</w:t>
              </w:r>
            </w:smartTag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aducțiune de la apeductul magistral Soroca-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Balti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pînă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s. Parcani construite.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(Valoare Inițială- anul 2016 – 0; Valoarea Țintă - anul 2020 – </w:t>
            </w:r>
            <w:smartTag w:uri="urn:schemas-microsoft-com:office:smarttags" w:element="metricconverter">
              <w:smartTagPr>
                <w:attr w:name="ProductID" w:val="8,2 km"/>
              </w:smartTagPr>
              <w:r w:rsidRPr="0047351C">
                <w:rPr>
                  <w:rFonts w:ascii="Times New Roman" w:hAnsi="Times New Roman" w:cs="Times New Roman"/>
                  <w:sz w:val="24"/>
                  <w:szCs w:val="24"/>
                  <w:lang w:val="ro-MD"/>
                </w:rPr>
                <w:t>8,2 km</w:t>
              </w:r>
            </w:smartTag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smartTag w:uri="urn:schemas-microsoft-com:office:smarttags" w:element="metricconverter">
              <w:smartTagPr>
                <w:attr w:name="ProductID" w:val="33,02 km"/>
              </w:smartTagPr>
              <w:r w:rsidRPr="0047351C">
                <w:rPr>
                  <w:rFonts w:ascii="Times New Roman" w:hAnsi="Times New Roman" w:cs="Times New Roman"/>
                  <w:sz w:val="24"/>
                  <w:szCs w:val="24"/>
                  <w:lang w:val="ro-RO"/>
                </w:rPr>
                <w:t>33,02 km</w:t>
              </w:r>
            </w:smartTag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rețele de distribuție în s. Ocolina, s. Voloave și s. Parcani construite.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(Valoare Inițială- anul 2016 – 0; Valoarea Țintă - anul 2020 – </w:t>
            </w:r>
            <w:smartTag w:uri="urn:schemas-microsoft-com:office:smarttags" w:element="metricconverter">
              <w:smartTagPr>
                <w:attr w:name="ProductID" w:val="12,4 km"/>
              </w:smartTagPr>
              <w:r w:rsidRPr="0047351C">
                <w:rPr>
                  <w:rFonts w:ascii="Times New Roman" w:hAnsi="Times New Roman" w:cs="Times New Roman"/>
                  <w:sz w:val="24"/>
                  <w:szCs w:val="24"/>
                  <w:lang w:val="ro-MD"/>
                </w:rPr>
                <w:t>12,4 km</w:t>
              </w:r>
            </w:smartTag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în s. Ocolina, </w:t>
            </w:r>
            <w:smartTag w:uri="urn:schemas-microsoft-com:office:smarttags" w:element="metricconverter">
              <w:smartTagPr>
                <w:attr w:name="ProductID" w:val="11,16 km"/>
              </w:smartTagPr>
              <w:r w:rsidRPr="0047351C">
                <w:rPr>
                  <w:rFonts w:ascii="Times New Roman" w:hAnsi="Times New Roman" w:cs="Times New Roman"/>
                  <w:sz w:val="24"/>
                  <w:szCs w:val="24"/>
                  <w:lang w:val="ro-MD"/>
                </w:rPr>
                <w:t>11,16 km</w:t>
              </w:r>
            </w:smartTag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în s. Voloave, </w:t>
            </w:r>
            <w:smartTag w:uri="urn:schemas-microsoft-com:office:smarttags" w:element="metricconverter">
              <w:smartTagPr>
                <w:attr w:name="ProductID" w:val="9,46 km"/>
              </w:smartTagPr>
              <w:r w:rsidRPr="0047351C">
                <w:rPr>
                  <w:rFonts w:ascii="Times New Roman" w:hAnsi="Times New Roman" w:cs="Times New Roman"/>
                  <w:sz w:val="24"/>
                  <w:szCs w:val="24"/>
                  <w:lang w:val="ro-MD"/>
                </w:rPr>
                <w:t>9,46 km</w:t>
              </w:r>
            </w:smartTag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în s. Parcani)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1stație de pompare cu capacitate 98,7 m3/h în s. Voloave construită. (Valoare Inițială- anul 2016 – 0; Valoarea Țintă - anul 2020 – 1)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6 rezervoare de acumulare a apei potabile cu capacitatea </w:t>
            </w:r>
            <w:smartTag w:uri="urn:schemas-microsoft-com:office:smarttags" w:element="metricconverter">
              <w:smartTagPr>
                <w:attr w:name="ProductID" w:val="100 m3"/>
              </w:smartTagPr>
              <w:r w:rsidRPr="0047351C">
                <w:rPr>
                  <w:rFonts w:ascii="Times New Roman" w:hAnsi="Times New Roman" w:cs="Times New Roman"/>
                  <w:sz w:val="24"/>
                  <w:szCs w:val="24"/>
                  <w:lang w:val="ro-MD"/>
                </w:rPr>
                <w:t>100 m3</w:t>
              </w:r>
            </w:smartTag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construite. (Valoare Inițială- anul 2016 – 0; Valoarea Țintă - anul 2020 – 2 rezervoare în s. Ocolina, 2 rezervoare în s. Voloave, 2 rezervoare în s. Parcani)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 sisteme autonome de canalizare pentru grădiniță și școală format din rețea de evacuare și hazna construite. (Valoare Inițială- anul 2016 – 0; Valoarea Țintă - anul 2020 – 1 sistem de canalizare în s. Ocolina, 1 sistem de canalizare în s. Voloave, 1 sistem de canalizare în s. Parcani)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stație de epurare în s. Ocolina construită. (Valoare Inițială- anul 2016 – 0; </w:t>
            </w:r>
            <w:bookmarkStart w:id="0" w:name="_GoBack"/>
            <w:bookmarkEnd w:id="0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Valoarea Țintă - anul 2020 – 1)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5 angajați a Î.M.DAC Soroca au capacități de gestionare dezvoltate.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 Inițială- anul 2016 – 0; Valoarea Țintă - anul 2020 – 5)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campanie de conștientizare a populației privind utilizarea serviciilor de aprovizionare cu apă și canalizare este realizată.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 Inițială- anul 2016 – 0; Valoarea Țintă - anul 2020 – 1)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 panouri informative privind realizarea proiectului. (Valoare Inițială- anul 2016 – 0; Valoarea Țintă - anul 2020 – 2)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 publicații în mass-media locală și regională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 Inițială- anul 2016 – 0; Valoarea Țintă - anul 2020 – 2)</w:t>
            </w:r>
          </w:p>
          <w:p w:rsidR="00DB2B77" w:rsidRPr="0047351C" w:rsidRDefault="00591C31" w:rsidP="00CF2CB0">
            <w:pPr>
              <w:pStyle w:val="ListParagraph"/>
              <w:numPr>
                <w:ilvl w:val="0"/>
                <w:numId w:val="20"/>
              </w:numPr>
              <w:tabs>
                <w:tab w:val="left" w:pos="335"/>
              </w:tabs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500 pliante de informare (Valoare Inițială- anul 2016 – 0; Valoarea Țintă - anul 2020 – 500)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591C31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Rezultatul 1.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Planificarea și programarea locală  armonizată în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com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 Parcani, raionul Soroca constituie baza pentru îmbunătățirea serviciilor de AAC în 15 localități selectate;</w:t>
            </w:r>
          </w:p>
          <w:p w:rsidR="00591C31" w:rsidRPr="000C4EAA" w:rsidRDefault="00591C31" w:rsidP="00CF2CB0">
            <w:pPr>
              <w:pStyle w:val="ListParagraph"/>
              <w:numPr>
                <w:ilvl w:val="0"/>
                <w:numId w:val="18"/>
              </w:numPr>
              <w:tabs>
                <w:tab w:val="left" w:pos="193"/>
              </w:tabs>
              <w:spacing w:line="276" w:lineRule="auto"/>
              <w:ind w:left="193" w:hanging="141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C4EA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Capitol AAC elaborat și integrat în 10 documente strategice de planificare și programare al APL de nivelul II și I partenere a proiectului; (Valoare Inițială- anul 2016 – 0; Valoarea Țintă - anul 2020 – 10)</w:t>
            </w:r>
          </w:p>
          <w:p w:rsidR="00591C31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Rezultatul 2. </w:t>
            </w:r>
            <w:r w:rsidRPr="0047351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Cooperarea dintre autoritățile publice locale din raionul Soroca pentru furnizarea serviciilor de AAC este eficientă;</w:t>
            </w:r>
          </w:p>
          <w:p w:rsidR="00591C31" w:rsidRPr="000C4EAA" w:rsidRDefault="00591C31" w:rsidP="00CF2CB0">
            <w:pPr>
              <w:pStyle w:val="ListParagraph"/>
              <w:numPr>
                <w:ilvl w:val="0"/>
                <w:numId w:val="18"/>
              </w:numPr>
              <w:tabs>
                <w:tab w:val="left" w:pos="335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0C4EAA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10 APL-uri (15 localități) din r-nul Soroca semnează un Acord de cooperare în domeniul AAC. </w:t>
            </w:r>
            <w:r w:rsidRPr="000C4EA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 Inițială- anul 2016 – 0; Valoarea Țintă - anul 2020 – 1)</w:t>
            </w:r>
          </w:p>
          <w:p w:rsidR="00591C31" w:rsidRPr="000C4EAA" w:rsidRDefault="00591C31" w:rsidP="00CF2CB0">
            <w:pPr>
              <w:pStyle w:val="ListParagraph"/>
              <w:numPr>
                <w:ilvl w:val="0"/>
                <w:numId w:val="18"/>
              </w:numPr>
              <w:tabs>
                <w:tab w:val="left" w:pos="335"/>
              </w:tabs>
              <w:spacing w:line="276" w:lineRule="auto"/>
              <w:ind w:left="193" w:hanging="19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0C4EA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Contract de delegare a serviciului AAC de către APL către operatorul regional este semnat 2 APL-uri (Valoare Inițială- anul 2016 – 0; Valoarea Țintă - anul 2020 – 2)</w:t>
            </w:r>
          </w:p>
          <w:p w:rsidR="00591C31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MD"/>
              </w:rPr>
              <w:t>Rezultatul 3</w:t>
            </w:r>
            <w:r w:rsidRPr="0047351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 Infrastructura pentru prestarea serviciilor AAC r-l Soroca este îmbunătățită</w:t>
            </w:r>
          </w:p>
          <w:p w:rsidR="00591C31" w:rsidRPr="0047351C" w:rsidRDefault="00591C31" w:rsidP="00CF2CB0">
            <w:pPr>
              <w:pStyle w:val="ListParagraph"/>
              <w:numPr>
                <w:ilvl w:val="0"/>
                <w:numId w:val="19"/>
              </w:numPr>
              <w:tabs>
                <w:tab w:val="left" w:pos="33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 xml:space="preserve">4 Masuri de investiție sunt puse în aplicare în conformitate cu standardele și reglementările de calitate; Valoare Inițială- anul 2016 – 0; Valoarea Țintă - anul 2020 – 1 construcția aducțiunii de la apeductul magistral Soroca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Balti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către 15 localități; 2 construcția rețelelor de apă în s. Ocolina, 3 construcția rețelelor de apă în s. Voloave, 4 construcția rețelelor de apă în s. Parcani,)</w:t>
            </w:r>
          </w:p>
          <w:p w:rsidR="00591C31" w:rsidRPr="0047351C" w:rsidRDefault="00591C31" w:rsidP="00CF2CB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Rezultatul 4.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APLdin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r-nul Soroca și  Î.M.DAC Soroca sunt capabile să gestioneze   în  mod eficient serviciile îmbunătățite de AAC.</w:t>
            </w:r>
          </w:p>
          <w:p w:rsidR="00591C31" w:rsidRPr="000C4EAA" w:rsidRDefault="00591C31" w:rsidP="00CF2CB0">
            <w:pPr>
              <w:pStyle w:val="ListParagraph"/>
              <w:numPr>
                <w:ilvl w:val="0"/>
                <w:numId w:val="19"/>
              </w:numPr>
              <w:tabs>
                <w:tab w:val="left" w:pos="335"/>
              </w:tabs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0C4EA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Personalul responsabil al furnizorului de servicii de AAC din Soroca gestionează sistemul de AAC în conformitate cu instrumentele interne actualizate și manualul operațional (Valoare Inițială- anul 2016 – 0; Valoarea Țintă - anul 2020 – x)</w:t>
            </w:r>
          </w:p>
          <w:p w:rsidR="00591C31" w:rsidRPr="0047351C" w:rsidRDefault="00591C31" w:rsidP="00CF2CB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Rezultatul </w:t>
            </w:r>
            <w:r w:rsidRPr="0047351C">
              <w:rPr>
                <w:rFonts w:ascii="Times New Roman" w:hAnsi="Times New Roman" w:cs="Times New Roman"/>
                <w:b/>
                <w:bCs/>
                <w:kern w:val="24"/>
                <w:sz w:val="24"/>
                <w:szCs w:val="24"/>
                <w:lang w:val="ro-MD" w:eastAsia="ro-RO"/>
              </w:rPr>
              <w:t xml:space="preserve"> 5. </w:t>
            </w:r>
            <w:r w:rsidRPr="0047351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APL-urile și cetățenii din raionul Soroca se implică activ în 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îmbunătățirea serviciilor de AAC</w:t>
            </w:r>
          </w:p>
          <w:p w:rsidR="00DB2B77" w:rsidRPr="000C4EAA" w:rsidRDefault="00591C31" w:rsidP="00CF2CB0">
            <w:pPr>
              <w:pStyle w:val="ListParagraph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C4EA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75% din clienții serviciilor de AAC achită regulat pentru serviciile prestate. (Valoare Inițială- anul 2016 – 0; Valoarea Țintă - anul 2020 – 75 %)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591C31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A.1.Lansarea activităților proiectului;</w:t>
            </w:r>
          </w:p>
          <w:p w:rsidR="00591C31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A.2. Elaborarea și aprobarea Capitolului AAC din Strategia de Dezvoltare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Socio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Economică a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Parcani și integrarea acestuia în 10 documente strategice;</w:t>
            </w:r>
          </w:p>
          <w:p w:rsidR="00591C31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A.3. </w:t>
            </w:r>
            <w:r w:rsidRPr="0047351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Cooperarea dintre autoritățile publice locale din raionul Soroca pentru furnizarea serviciilor de AAC;</w:t>
            </w:r>
          </w:p>
          <w:p w:rsidR="00591C31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A.4.Crearea infrastructurii pentru prestarea serviciilor AAC în 15 localități;</w:t>
            </w:r>
          </w:p>
          <w:p w:rsidR="00591C31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47351C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A.5. Dezvoltarea capacităților </w:t>
            </w:r>
            <w:proofErr w:type="spellStart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APLdin</w:t>
            </w:r>
            <w:proofErr w:type="spellEnd"/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r-nul Soroca și  Î.M.DAC Soroca în sectorul AAC.</w:t>
            </w:r>
          </w:p>
          <w:p w:rsidR="00BC6934" w:rsidRPr="0047351C" w:rsidRDefault="00591C31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A.6. Organizarea campaniei de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conștientizare a populației privind utilizarea serviciilor de aprovizionare cu apă și canalizare.</w:t>
            </w:r>
          </w:p>
        </w:tc>
      </w:tr>
      <w:tr w:rsidR="00BC6934" w:rsidRPr="0047351C" w:rsidTr="007A232B">
        <w:tc>
          <w:tcPr>
            <w:tcW w:w="1962" w:type="dxa"/>
          </w:tcPr>
          <w:p w:rsidR="00BC6934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47351C" w:rsidRDefault="00C15B3A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24 </w:t>
            </w:r>
            <w:r w:rsidR="0047351C"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luni</w:t>
            </w:r>
          </w:p>
        </w:tc>
      </w:tr>
      <w:tr w:rsidR="00BC6934" w:rsidRPr="0047351C" w:rsidTr="007A232B">
        <w:tc>
          <w:tcPr>
            <w:tcW w:w="1962" w:type="dxa"/>
            <w:vMerge w:val="restart"/>
          </w:tcPr>
          <w:p w:rsidR="004D2F7E" w:rsidRPr="0047351C" w:rsidRDefault="00BC6934" w:rsidP="00CF2CB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47351C" w:rsidRDefault="006406FF" w:rsidP="00CF2C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47351C" w:rsidRDefault="006406FF" w:rsidP="00CF2C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47351C" w:rsidRDefault="006406FF" w:rsidP="00CF2CB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47351C" w:rsidRPr="0047351C" w:rsidTr="007A232B">
        <w:tc>
          <w:tcPr>
            <w:tcW w:w="1962" w:type="dxa"/>
            <w:vMerge/>
          </w:tcPr>
          <w:p w:rsidR="0047351C" w:rsidRPr="0047351C" w:rsidRDefault="0047351C" w:rsidP="00CF2CB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</w:tcPr>
          <w:p w:rsidR="0047351C" w:rsidRPr="0047351C" w:rsidRDefault="0047351C" w:rsidP="00CF2C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23 756,01 mii </w:t>
            </w:r>
            <w:r w:rsidR="001327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</w:tcPr>
          <w:p w:rsidR="0047351C" w:rsidRPr="0047351C" w:rsidRDefault="0047351C" w:rsidP="00CF2C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23 530,41 mii </w:t>
            </w:r>
            <w:r w:rsidR="001327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</w:tcPr>
          <w:p w:rsidR="0047351C" w:rsidRPr="0047351C" w:rsidRDefault="0047351C" w:rsidP="00CF2CB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225,6 mii </w:t>
            </w:r>
            <w:r w:rsidR="0013275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47351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ei</w:t>
            </w: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87E29"/>
    <w:multiLevelType w:val="hybridMultilevel"/>
    <w:tmpl w:val="5B9A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EC56EA"/>
    <w:multiLevelType w:val="multilevel"/>
    <w:tmpl w:val="4E16FE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1C2F5AAB"/>
    <w:multiLevelType w:val="hybridMultilevel"/>
    <w:tmpl w:val="E4C03AC0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A72D7A"/>
    <w:multiLevelType w:val="hybridMultilevel"/>
    <w:tmpl w:val="D0E6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BD0BEC"/>
    <w:multiLevelType w:val="singleLevel"/>
    <w:tmpl w:val="CCB85B7E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4" w15:restartNumberingAfterBreak="0">
    <w:nsid w:val="55F554D2"/>
    <w:multiLevelType w:val="hybridMultilevel"/>
    <w:tmpl w:val="C756AB68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322D6"/>
    <w:multiLevelType w:val="hybridMultilevel"/>
    <w:tmpl w:val="2DA689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C43C79"/>
    <w:multiLevelType w:val="hybridMultilevel"/>
    <w:tmpl w:val="5D6C895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</w:num>
  <w:num w:numId="5">
    <w:abstractNumId w:val="17"/>
  </w:num>
  <w:num w:numId="6">
    <w:abstractNumId w:val="9"/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8"/>
  </w:num>
  <w:num w:numId="18">
    <w:abstractNumId w:val="5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96483"/>
    <w:rsid w:val="000C4EAA"/>
    <w:rsid w:val="000D6BAA"/>
    <w:rsid w:val="000F5A9D"/>
    <w:rsid w:val="00132754"/>
    <w:rsid w:val="0019292C"/>
    <w:rsid w:val="0025059D"/>
    <w:rsid w:val="002C4238"/>
    <w:rsid w:val="002F63C6"/>
    <w:rsid w:val="00340A20"/>
    <w:rsid w:val="00394CEF"/>
    <w:rsid w:val="00472EAF"/>
    <w:rsid w:val="0047351C"/>
    <w:rsid w:val="00492177"/>
    <w:rsid w:val="004D2F7E"/>
    <w:rsid w:val="00571D07"/>
    <w:rsid w:val="00573140"/>
    <w:rsid w:val="00591C31"/>
    <w:rsid w:val="005B09A3"/>
    <w:rsid w:val="005C4408"/>
    <w:rsid w:val="006406FF"/>
    <w:rsid w:val="007A232B"/>
    <w:rsid w:val="00832672"/>
    <w:rsid w:val="00835ACE"/>
    <w:rsid w:val="008F6569"/>
    <w:rsid w:val="009E0653"/>
    <w:rsid w:val="00AE596B"/>
    <w:rsid w:val="00B1351A"/>
    <w:rsid w:val="00BC6934"/>
    <w:rsid w:val="00C15B3A"/>
    <w:rsid w:val="00C73BD7"/>
    <w:rsid w:val="00C85C33"/>
    <w:rsid w:val="00CF2CB0"/>
    <w:rsid w:val="00DB2B77"/>
    <w:rsid w:val="00EC6D50"/>
    <w:rsid w:val="00EF2727"/>
    <w:rsid w:val="00F44B10"/>
    <w:rsid w:val="00F76023"/>
    <w:rsid w:val="00F7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Char"/>
    <w:basedOn w:val="Normal"/>
    <w:next w:val="Normal"/>
    <w:link w:val="Heading1Char"/>
    <w:qFormat/>
    <w:rsid w:val="00492177"/>
    <w:pPr>
      <w:keepNext/>
      <w:numPr>
        <w:numId w:val="14"/>
      </w:numPr>
      <w:spacing w:after="0" w:line="360" w:lineRule="auto"/>
      <w:outlineLvl w:val="0"/>
    </w:pPr>
    <w:rPr>
      <w:rFonts w:ascii="Arial" w:eastAsia="Times New Roman" w:hAnsi="Arial" w:cs="Times New Roman"/>
      <w:b/>
      <w:bCs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492177"/>
    <w:pPr>
      <w:keepNext/>
      <w:numPr>
        <w:ilvl w:val="1"/>
        <w:numId w:val="1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qFormat/>
    <w:rsid w:val="00492177"/>
    <w:pPr>
      <w:keepNext/>
      <w:numPr>
        <w:ilvl w:val="2"/>
        <w:numId w:val="1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492177"/>
    <w:pPr>
      <w:keepNext/>
      <w:numPr>
        <w:ilvl w:val="3"/>
        <w:numId w:val="14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492177"/>
    <w:pPr>
      <w:numPr>
        <w:ilvl w:val="4"/>
        <w:numId w:val="14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492177"/>
    <w:pPr>
      <w:numPr>
        <w:ilvl w:val="5"/>
        <w:numId w:val="1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492177"/>
    <w:pPr>
      <w:numPr>
        <w:ilvl w:val="6"/>
        <w:numId w:val="1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492177"/>
    <w:pPr>
      <w:numPr>
        <w:ilvl w:val="7"/>
        <w:numId w:val="14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492177"/>
    <w:pPr>
      <w:numPr>
        <w:ilvl w:val="8"/>
        <w:numId w:val="14"/>
      </w:numPr>
      <w:spacing w:before="240" w:after="60" w:line="240" w:lineRule="auto"/>
      <w:outlineLvl w:val="8"/>
    </w:pPr>
    <w:rPr>
      <w:rFonts w:ascii="Arial" w:eastAsia="Times New Roman" w:hAnsi="Arial" w:cs="Arial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character" w:customStyle="1" w:styleId="Heading1Char">
    <w:name w:val="Heading 1 Char"/>
    <w:aliases w:val="Char Char"/>
    <w:basedOn w:val="DefaultParagraphFont"/>
    <w:link w:val="Heading1"/>
    <w:rsid w:val="00492177"/>
    <w:rPr>
      <w:rFonts w:ascii="Arial" w:eastAsia="Times New Roman" w:hAnsi="Arial" w:cs="Times New Roman"/>
      <w:b/>
      <w:bCs/>
      <w:szCs w:val="24"/>
      <w:lang w:val="en-IE"/>
    </w:rPr>
  </w:style>
  <w:style w:type="character" w:customStyle="1" w:styleId="Heading2Char">
    <w:name w:val="Heading 2 Char"/>
    <w:basedOn w:val="DefaultParagraphFont"/>
    <w:link w:val="Heading2"/>
    <w:rsid w:val="00492177"/>
    <w:rPr>
      <w:rFonts w:ascii="Arial" w:eastAsia="Times New Roman" w:hAnsi="Arial" w:cs="Arial"/>
      <w:b/>
      <w:bCs/>
      <w:i/>
      <w:iCs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492177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492177"/>
    <w:rPr>
      <w:rFonts w:ascii="Times New Roman" w:eastAsia="Times New Roman" w:hAnsi="Times New Roman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492177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492177"/>
    <w:rPr>
      <w:rFonts w:ascii="Times New Roman" w:eastAsia="Times New Roman" w:hAnsi="Times New Roman" w:cs="Times New Roman"/>
      <w:b/>
      <w:bCs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49217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492177"/>
    <w:rPr>
      <w:rFonts w:ascii="Times New Roman" w:eastAsia="Times New Roman" w:hAnsi="Times New Roman" w:cs="Times New Roman"/>
      <w:i/>
      <w:iCs/>
      <w:sz w:val="24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492177"/>
    <w:rPr>
      <w:rFonts w:ascii="Arial" w:eastAsia="Times New Roman" w:hAnsi="Arial" w:cs="Arial"/>
      <w:lang w:val="en-GB" w:eastAsia="en-GB"/>
    </w:rPr>
  </w:style>
  <w:style w:type="paragraph" w:styleId="ListBullet">
    <w:name w:val="List Bullet"/>
    <w:basedOn w:val="Normal"/>
    <w:rsid w:val="00591C31"/>
    <w:pPr>
      <w:numPr>
        <w:numId w:val="16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6662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15</cp:revision>
  <dcterms:created xsi:type="dcterms:W3CDTF">2016-10-20T13:00:00Z</dcterms:created>
  <dcterms:modified xsi:type="dcterms:W3CDTF">2016-10-25T13:49:00Z</dcterms:modified>
</cp:coreProperties>
</file>